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628" w:rsidRPr="008C437C" w:rsidRDefault="00CA2628" w:rsidP="00CA2628">
      <w:pPr>
        <w:ind w:left="720"/>
        <w:jc w:val="both"/>
        <w:rPr>
          <w:rFonts w:asciiTheme="minorHAnsi" w:hAnsiTheme="minorHAnsi" w:cstheme="minorHAnsi"/>
          <w:sz w:val="22"/>
          <w:szCs w:val="22"/>
        </w:rPr>
      </w:pPr>
      <w:r w:rsidRPr="008C437C">
        <w:rPr>
          <w:rFonts w:asciiTheme="minorHAnsi" w:hAnsiTheme="minorHAnsi" w:cstheme="minorHAnsi"/>
          <w:b/>
          <w:sz w:val="22"/>
          <w:szCs w:val="22"/>
        </w:rPr>
        <w:t>NAME:</w:t>
      </w:r>
      <w:r w:rsidRPr="008C437C">
        <w:rPr>
          <w:rFonts w:asciiTheme="minorHAnsi" w:hAnsiTheme="minorHAnsi" w:cstheme="minorHAnsi"/>
          <w:sz w:val="22"/>
          <w:szCs w:val="22"/>
        </w:rPr>
        <w:t xml:space="preserve"> </w:t>
      </w:r>
      <w:r w:rsidRPr="008C437C">
        <w:rPr>
          <w:rFonts w:asciiTheme="minorHAnsi" w:hAnsiTheme="minorHAnsi" w:cstheme="minorHAnsi"/>
          <w:b/>
          <w:sz w:val="22"/>
          <w:szCs w:val="22"/>
        </w:rPr>
        <w:t>Student Number:</w:t>
      </w:r>
      <w:r w:rsidRPr="008C437C">
        <w:rPr>
          <w:rFonts w:asciiTheme="minorHAnsi" w:hAnsiTheme="minorHAnsi" w:cstheme="minorHAnsi"/>
          <w:sz w:val="22"/>
          <w:szCs w:val="22"/>
        </w:rPr>
        <w:t xml:space="preserve">   </w:t>
      </w:r>
      <w:r w:rsidRPr="008C437C">
        <w:rPr>
          <w:rFonts w:asciiTheme="minorHAnsi" w:hAnsiTheme="minorHAnsi" w:cstheme="minorHAnsi"/>
          <w:b/>
          <w:sz w:val="22"/>
          <w:szCs w:val="22"/>
        </w:rPr>
        <w:t xml:space="preserve">Lab Section: </w:t>
      </w:r>
      <w:bookmarkStart w:id="0" w:name="_GoBack"/>
      <w:bookmarkEnd w:id="0"/>
    </w:p>
    <w:p w:rsidR="00CA2628" w:rsidRPr="008C437C" w:rsidRDefault="00CA2628" w:rsidP="00CA2628">
      <w:pPr>
        <w:ind w:left="720"/>
        <w:jc w:val="both"/>
        <w:rPr>
          <w:rFonts w:asciiTheme="minorHAnsi" w:hAnsiTheme="minorHAnsi" w:cstheme="minorHAnsi"/>
        </w:rPr>
      </w:pPr>
    </w:p>
    <w:p w:rsidR="00CA2628" w:rsidRPr="008C437C" w:rsidRDefault="00CA2628" w:rsidP="00CA2628">
      <w:pPr>
        <w:jc w:val="center"/>
        <w:rPr>
          <w:rFonts w:asciiTheme="minorHAnsi" w:hAnsiTheme="minorHAnsi" w:cstheme="minorHAnsi"/>
          <w:b/>
          <w:u w:val="single"/>
        </w:rPr>
      </w:pPr>
      <w:r w:rsidRPr="008C437C">
        <w:rPr>
          <w:rFonts w:asciiTheme="minorHAnsi" w:hAnsiTheme="minorHAnsi" w:cstheme="minorHAnsi"/>
        </w:rPr>
        <w:t>Spectrophotometric Determination of Iron</w:t>
      </w:r>
      <w:r w:rsidRPr="008C437C">
        <w:rPr>
          <w:rFonts w:asciiTheme="minorHAnsi" w:hAnsiTheme="minorHAnsi" w:cstheme="minorHAnsi"/>
          <w:b/>
          <w:u w:val="single"/>
        </w:rPr>
        <w:t xml:space="preserve"> </w:t>
      </w:r>
    </w:p>
    <w:p w:rsidR="00CA2628" w:rsidRPr="008C437C" w:rsidRDefault="00CA2628" w:rsidP="00CA2628">
      <w:pPr>
        <w:jc w:val="center"/>
        <w:rPr>
          <w:rFonts w:asciiTheme="minorHAnsi" w:hAnsiTheme="minorHAnsi" w:cstheme="minorHAnsi"/>
          <w:b/>
          <w:u w:val="single"/>
        </w:rPr>
      </w:pPr>
    </w:p>
    <w:p w:rsidR="00FB3FB0" w:rsidRPr="008C437C" w:rsidRDefault="00A22C25" w:rsidP="00FB3FB0">
      <w:pPr>
        <w:rPr>
          <w:rFonts w:asciiTheme="minorHAnsi" w:hAnsiTheme="minorHAnsi" w:cstheme="minorHAnsi"/>
          <w:b/>
          <w:u w:val="single"/>
        </w:rPr>
      </w:pPr>
      <w:r w:rsidRPr="008C437C">
        <w:rPr>
          <w:rFonts w:asciiTheme="minorHAnsi" w:hAnsiTheme="minorHAnsi" w:cstheme="minorHAnsi"/>
          <w:b/>
          <w:u w:val="single"/>
        </w:rPr>
        <w:t>Calculations:</w:t>
      </w:r>
    </w:p>
    <w:p w:rsidR="00FB3FB0" w:rsidRPr="008C437C" w:rsidRDefault="00FB3FB0" w:rsidP="00FB3FB0">
      <w:pPr>
        <w:rPr>
          <w:rFonts w:asciiTheme="minorHAnsi" w:hAnsiTheme="minorHAnsi" w:cstheme="minorHAnsi"/>
          <w:b/>
          <w:u w:val="single"/>
        </w:rPr>
      </w:pPr>
    </w:p>
    <w:p w:rsidR="00AF4889" w:rsidRDefault="00AF4889" w:rsidP="00FB3FB0">
      <w:pPr>
        <w:ind w:firstLine="720"/>
        <w:rPr>
          <w:rFonts w:asciiTheme="minorHAnsi" w:hAnsiTheme="minorHAnsi" w:cstheme="minorHAnsi"/>
        </w:rPr>
      </w:pPr>
      <w:r w:rsidRPr="008C437C">
        <w:rPr>
          <w:rFonts w:asciiTheme="minorHAnsi" w:hAnsiTheme="minorHAnsi" w:cstheme="minorHAnsi"/>
        </w:rPr>
        <w:t xml:space="preserve">Prior to any calculations, </w:t>
      </w:r>
      <w:r w:rsidR="007073F2" w:rsidRPr="008C437C">
        <w:rPr>
          <w:rFonts w:asciiTheme="minorHAnsi" w:hAnsiTheme="minorHAnsi" w:cstheme="minorHAnsi"/>
        </w:rPr>
        <w:t>the</w:t>
      </w:r>
      <w:r w:rsidRPr="008C437C">
        <w:rPr>
          <w:rFonts w:asciiTheme="minorHAnsi" w:hAnsiTheme="minorHAnsi" w:cstheme="minorHAnsi"/>
        </w:rPr>
        <w:t xml:space="preserve"> </w:t>
      </w:r>
      <w:proofErr w:type="spellStart"/>
      <w:r w:rsidRPr="008C437C">
        <w:rPr>
          <w:rFonts w:asciiTheme="minorHAnsi" w:hAnsiTheme="minorHAnsi" w:cstheme="minorHAnsi"/>
        </w:rPr>
        <w:t>Vernier</w:t>
      </w:r>
      <w:proofErr w:type="spellEnd"/>
      <w:r w:rsidR="007073F2" w:rsidRPr="008C437C">
        <w:rPr>
          <w:rFonts w:asciiTheme="minorHAnsi" w:hAnsiTheme="minorHAnsi" w:cstheme="minorHAnsi"/>
        </w:rPr>
        <w:t xml:space="preserve"> spectra photometer and its appropriate software were needed for a few necessary steps. The software allowed a graph of Absorbance vs. Wavelength to be produced which provided information regarding which wavelength would be optimal to program the spectra photometer with. The optimum wavelength was found to be 486.1nm and is indicated by the first local maximum shown in the graph below:</w:t>
      </w:r>
    </w:p>
    <w:p w:rsidR="001C0C43" w:rsidRDefault="001C0C43" w:rsidP="001C0C43">
      <w:pPr>
        <w:rPr>
          <w:rFonts w:asciiTheme="minorHAnsi" w:hAnsiTheme="minorHAnsi" w:cstheme="minorHAnsi"/>
        </w:rPr>
      </w:pPr>
    </w:p>
    <w:p w:rsidR="001C0C43" w:rsidRPr="001C0C43" w:rsidRDefault="001C0C43" w:rsidP="001C0C43">
      <w:pPr>
        <w:rPr>
          <w:rFonts w:asciiTheme="minorHAnsi" w:hAnsiTheme="minorHAnsi" w:cstheme="minorHAnsi"/>
          <w:b/>
          <w:u w:val="single"/>
        </w:rPr>
      </w:pPr>
      <w:r w:rsidRPr="001C0C43">
        <w:rPr>
          <w:rFonts w:asciiTheme="minorHAnsi" w:hAnsiTheme="minorHAnsi" w:cstheme="minorHAnsi"/>
          <w:b/>
          <w:u w:val="single"/>
        </w:rPr>
        <w:t>Graph 1.1: Absorbance vs. Wavelength</w:t>
      </w:r>
    </w:p>
    <w:p w:rsidR="007073F2" w:rsidRPr="008C437C" w:rsidRDefault="007073F2" w:rsidP="00A22C25">
      <w:pPr>
        <w:rPr>
          <w:rFonts w:asciiTheme="minorHAnsi" w:hAnsiTheme="minorHAnsi" w:cstheme="minorHAnsi"/>
        </w:rPr>
      </w:pPr>
      <w:r w:rsidRPr="008C437C">
        <w:rPr>
          <w:rFonts w:asciiTheme="minorHAnsi" w:hAnsiTheme="minorHAnsi" w:cstheme="minorHAnsi"/>
          <w:noProof/>
        </w:rPr>
        <w:drawing>
          <wp:inline distT="0" distB="0" distL="0" distR="0" wp14:anchorId="0F234D68" wp14:editId="585D59A2">
            <wp:extent cx="5946131" cy="32282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226855"/>
                    </a:xfrm>
                    <a:prstGeom prst="rect">
                      <a:avLst/>
                    </a:prstGeom>
                    <a:noFill/>
                    <a:ln>
                      <a:noFill/>
                    </a:ln>
                  </pic:spPr>
                </pic:pic>
              </a:graphicData>
            </a:graphic>
          </wp:inline>
        </w:drawing>
      </w:r>
    </w:p>
    <w:p w:rsidR="00FB3FB0" w:rsidRPr="008C437C" w:rsidRDefault="00FB3FB0" w:rsidP="00A22C25">
      <w:pPr>
        <w:rPr>
          <w:rFonts w:asciiTheme="minorHAnsi" w:hAnsiTheme="minorHAnsi" w:cstheme="minorHAnsi"/>
        </w:rPr>
      </w:pPr>
    </w:p>
    <w:p w:rsidR="00FB3FB0" w:rsidRPr="001C0C43" w:rsidRDefault="00FB3FB0" w:rsidP="00FB3FB0">
      <w:pPr>
        <w:rPr>
          <w:rFonts w:asciiTheme="minorHAnsi" w:hAnsiTheme="minorHAnsi" w:cstheme="minorHAnsi"/>
          <w:b/>
          <w:sz w:val="22"/>
          <w:szCs w:val="22"/>
          <w:u w:val="single"/>
        </w:rPr>
      </w:pPr>
      <w:r w:rsidRPr="001C0C43">
        <w:rPr>
          <w:rFonts w:asciiTheme="minorHAnsi" w:hAnsiTheme="minorHAnsi" w:cstheme="minorHAnsi"/>
          <w:b/>
          <w:sz w:val="22"/>
          <w:szCs w:val="22"/>
          <w:u w:val="single"/>
        </w:rPr>
        <w:t>Table 1.1: Absorbance Reading vs. Concentration Value for the Solutions</w:t>
      </w:r>
    </w:p>
    <w:tbl>
      <w:tblPr>
        <w:tblStyle w:val="TableGrid"/>
        <w:tblW w:w="0" w:type="auto"/>
        <w:tblLook w:val="04A0" w:firstRow="1" w:lastRow="0" w:firstColumn="1" w:lastColumn="0" w:noHBand="0" w:noVBand="1"/>
      </w:tblPr>
      <w:tblGrid>
        <w:gridCol w:w="3192"/>
        <w:gridCol w:w="3192"/>
        <w:gridCol w:w="3192"/>
      </w:tblGrid>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Solution</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Absorbance Reading</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Concentration Value (mg Fe/50mL)</w:t>
            </w:r>
          </w:p>
        </w:tc>
      </w:tr>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0.00</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w:t>
            </w:r>
          </w:p>
        </w:tc>
      </w:tr>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0.05</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0.183</w:t>
            </w:r>
          </w:p>
        </w:tc>
        <w:tc>
          <w:tcPr>
            <w:tcW w:w="3192" w:type="dxa"/>
          </w:tcPr>
          <w:p w:rsidR="00FB3FB0" w:rsidRPr="008C437C" w:rsidRDefault="00FB3FB0" w:rsidP="00086B89">
            <w:pPr>
              <w:rPr>
                <w:rFonts w:asciiTheme="minorHAnsi" w:hAnsiTheme="minorHAnsi" w:cstheme="minorHAnsi"/>
                <w:color w:val="FF0000"/>
              </w:rPr>
            </w:pPr>
            <w:r w:rsidRPr="008C437C">
              <w:rPr>
                <w:rFonts w:asciiTheme="minorHAnsi" w:hAnsiTheme="minorHAnsi" w:cstheme="minorHAnsi"/>
                <w:color w:val="FF0000"/>
              </w:rPr>
              <w:t>0.0</w:t>
            </w:r>
            <w:r w:rsidR="00086B89">
              <w:rPr>
                <w:rFonts w:asciiTheme="minorHAnsi" w:hAnsiTheme="minorHAnsi" w:cstheme="minorHAnsi"/>
                <w:color w:val="FF0000"/>
              </w:rPr>
              <w:t>483</w:t>
            </w:r>
          </w:p>
        </w:tc>
      </w:tr>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0.10</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0.359</w:t>
            </w:r>
          </w:p>
        </w:tc>
        <w:tc>
          <w:tcPr>
            <w:tcW w:w="3192" w:type="dxa"/>
          </w:tcPr>
          <w:p w:rsidR="00FB3FB0" w:rsidRPr="008C437C" w:rsidRDefault="00FB3FB0" w:rsidP="00086B89">
            <w:pPr>
              <w:rPr>
                <w:rFonts w:asciiTheme="minorHAnsi" w:hAnsiTheme="minorHAnsi" w:cstheme="minorHAnsi"/>
              </w:rPr>
            </w:pPr>
            <w:r w:rsidRPr="008C437C">
              <w:rPr>
                <w:rFonts w:asciiTheme="minorHAnsi" w:hAnsiTheme="minorHAnsi" w:cstheme="minorHAnsi"/>
                <w:color w:val="FF0000"/>
              </w:rPr>
              <w:t>0.</w:t>
            </w:r>
            <w:r w:rsidR="00086B89">
              <w:rPr>
                <w:rFonts w:asciiTheme="minorHAnsi" w:hAnsiTheme="minorHAnsi" w:cstheme="minorHAnsi"/>
                <w:color w:val="FF0000"/>
              </w:rPr>
              <w:t>0947</w:t>
            </w:r>
          </w:p>
        </w:tc>
      </w:tr>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0.15</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0.553</w:t>
            </w:r>
          </w:p>
        </w:tc>
        <w:tc>
          <w:tcPr>
            <w:tcW w:w="3192" w:type="dxa"/>
          </w:tcPr>
          <w:p w:rsidR="00FB3FB0" w:rsidRPr="008C437C" w:rsidRDefault="00FB3FB0" w:rsidP="00086B89">
            <w:pPr>
              <w:rPr>
                <w:rFonts w:asciiTheme="minorHAnsi" w:hAnsiTheme="minorHAnsi" w:cstheme="minorHAnsi"/>
              </w:rPr>
            </w:pPr>
            <w:r w:rsidRPr="008C437C">
              <w:rPr>
                <w:rFonts w:asciiTheme="minorHAnsi" w:hAnsiTheme="minorHAnsi" w:cstheme="minorHAnsi"/>
                <w:color w:val="FF0000"/>
              </w:rPr>
              <w:t>0.</w:t>
            </w:r>
            <w:r w:rsidR="00086B89">
              <w:rPr>
                <w:rFonts w:asciiTheme="minorHAnsi" w:hAnsiTheme="minorHAnsi" w:cstheme="minorHAnsi"/>
                <w:color w:val="FF0000"/>
              </w:rPr>
              <w:t>146</w:t>
            </w:r>
          </w:p>
        </w:tc>
      </w:tr>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0.20</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0.753</w:t>
            </w:r>
          </w:p>
        </w:tc>
        <w:tc>
          <w:tcPr>
            <w:tcW w:w="3192" w:type="dxa"/>
          </w:tcPr>
          <w:p w:rsidR="00FB3FB0" w:rsidRPr="008C437C" w:rsidRDefault="00FB3FB0" w:rsidP="00086B89">
            <w:pPr>
              <w:rPr>
                <w:rFonts w:asciiTheme="minorHAnsi" w:hAnsiTheme="minorHAnsi" w:cstheme="minorHAnsi"/>
              </w:rPr>
            </w:pPr>
            <w:r w:rsidRPr="008C437C">
              <w:rPr>
                <w:rFonts w:asciiTheme="minorHAnsi" w:hAnsiTheme="minorHAnsi" w:cstheme="minorHAnsi"/>
                <w:color w:val="FF0000"/>
              </w:rPr>
              <w:t>0.</w:t>
            </w:r>
            <w:r w:rsidR="00086B89">
              <w:rPr>
                <w:rFonts w:asciiTheme="minorHAnsi" w:hAnsiTheme="minorHAnsi" w:cstheme="minorHAnsi"/>
                <w:color w:val="FF0000"/>
              </w:rPr>
              <w:t>199</w:t>
            </w:r>
          </w:p>
        </w:tc>
      </w:tr>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0.25</w:t>
            </w:r>
          </w:p>
        </w:tc>
        <w:tc>
          <w:tcPr>
            <w:tcW w:w="3192" w:type="dxa"/>
          </w:tcPr>
          <w:p w:rsidR="00FB3FB0" w:rsidRPr="008C437C" w:rsidRDefault="00086B89" w:rsidP="005D618D">
            <w:pPr>
              <w:rPr>
                <w:rFonts w:asciiTheme="minorHAnsi" w:hAnsiTheme="minorHAnsi" w:cstheme="minorHAnsi"/>
              </w:rPr>
            </w:pPr>
            <w:r>
              <w:rPr>
                <w:rFonts w:asciiTheme="minorHAnsi" w:hAnsiTheme="minorHAnsi" w:cstheme="minorHAnsi"/>
              </w:rPr>
              <w:t>0.</w:t>
            </w:r>
            <w:r w:rsidR="00FB3FB0" w:rsidRPr="008C437C">
              <w:rPr>
                <w:rFonts w:asciiTheme="minorHAnsi" w:hAnsiTheme="minorHAnsi" w:cstheme="minorHAnsi"/>
              </w:rPr>
              <w:t>934</w:t>
            </w:r>
          </w:p>
        </w:tc>
        <w:tc>
          <w:tcPr>
            <w:tcW w:w="3192" w:type="dxa"/>
          </w:tcPr>
          <w:p w:rsidR="00FB3FB0" w:rsidRPr="008C437C" w:rsidRDefault="00FB3FB0" w:rsidP="00086B89">
            <w:pPr>
              <w:rPr>
                <w:rFonts w:asciiTheme="minorHAnsi" w:hAnsiTheme="minorHAnsi" w:cstheme="minorHAnsi"/>
              </w:rPr>
            </w:pPr>
            <w:r w:rsidRPr="008C437C">
              <w:rPr>
                <w:rFonts w:asciiTheme="minorHAnsi" w:hAnsiTheme="minorHAnsi" w:cstheme="minorHAnsi"/>
                <w:color w:val="FF0000"/>
              </w:rPr>
              <w:t>0.</w:t>
            </w:r>
            <w:r w:rsidR="00086B89">
              <w:rPr>
                <w:rFonts w:asciiTheme="minorHAnsi" w:hAnsiTheme="minorHAnsi" w:cstheme="minorHAnsi"/>
                <w:color w:val="FF0000"/>
              </w:rPr>
              <w:t>246</w:t>
            </w:r>
          </w:p>
        </w:tc>
      </w:tr>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Unknown #1</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0.881</w:t>
            </w:r>
          </w:p>
        </w:tc>
        <w:tc>
          <w:tcPr>
            <w:tcW w:w="3192" w:type="dxa"/>
          </w:tcPr>
          <w:p w:rsidR="00FB3FB0" w:rsidRPr="008C437C" w:rsidRDefault="00FB3FB0" w:rsidP="00175A77">
            <w:pPr>
              <w:rPr>
                <w:rFonts w:asciiTheme="minorHAnsi" w:hAnsiTheme="minorHAnsi" w:cstheme="minorHAnsi"/>
              </w:rPr>
            </w:pPr>
            <w:r w:rsidRPr="008C437C">
              <w:rPr>
                <w:rFonts w:asciiTheme="minorHAnsi" w:hAnsiTheme="minorHAnsi" w:cstheme="minorHAnsi"/>
                <w:color w:val="FF0000"/>
              </w:rPr>
              <w:t>0.</w:t>
            </w:r>
            <w:r w:rsidR="00175A77">
              <w:rPr>
                <w:rFonts w:asciiTheme="minorHAnsi" w:hAnsiTheme="minorHAnsi" w:cstheme="minorHAnsi"/>
                <w:color w:val="FF0000"/>
              </w:rPr>
              <w:t>232</w:t>
            </w:r>
          </w:p>
        </w:tc>
      </w:tr>
      <w:tr w:rsidR="00FB3FB0" w:rsidRPr="008C437C" w:rsidTr="005D618D">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Unknown #2</w:t>
            </w:r>
          </w:p>
        </w:tc>
        <w:tc>
          <w:tcPr>
            <w:tcW w:w="3192" w:type="dxa"/>
          </w:tcPr>
          <w:p w:rsidR="00FB3FB0" w:rsidRPr="008C437C" w:rsidRDefault="00FB3FB0" w:rsidP="005D618D">
            <w:pPr>
              <w:rPr>
                <w:rFonts w:asciiTheme="minorHAnsi" w:hAnsiTheme="minorHAnsi" w:cstheme="minorHAnsi"/>
              </w:rPr>
            </w:pPr>
            <w:r w:rsidRPr="008C437C">
              <w:rPr>
                <w:rFonts w:asciiTheme="minorHAnsi" w:hAnsiTheme="minorHAnsi" w:cstheme="minorHAnsi"/>
              </w:rPr>
              <w:t>0.782</w:t>
            </w:r>
          </w:p>
        </w:tc>
        <w:tc>
          <w:tcPr>
            <w:tcW w:w="3192" w:type="dxa"/>
          </w:tcPr>
          <w:p w:rsidR="00FB3FB0" w:rsidRPr="008C437C" w:rsidRDefault="00FB3FB0" w:rsidP="000D0C32">
            <w:pPr>
              <w:rPr>
                <w:rFonts w:asciiTheme="minorHAnsi" w:hAnsiTheme="minorHAnsi" w:cstheme="minorHAnsi"/>
              </w:rPr>
            </w:pPr>
            <w:r w:rsidRPr="008C437C">
              <w:rPr>
                <w:rFonts w:asciiTheme="minorHAnsi" w:hAnsiTheme="minorHAnsi" w:cstheme="minorHAnsi"/>
                <w:color w:val="FF0000"/>
              </w:rPr>
              <w:t>0.</w:t>
            </w:r>
            <w:r w:rsidR="000D0C32">
              <w:rPr>
                <w:rFonts w:asciiTheme="minorHAnsi" w:hAnsiTheme="minorHAnsi" w:cstheme="minorHAnsi"/>
                <w:color w:val="FF0000"/>
              </w:rPr>
              <w:t>206</w:t>
            </w:r>
          </w:p>
        </w:tc>
      </w:tr>
    </w:tbl>
    <w:p w:rsidR="00FB3FB0" w:rsidRPr="008C437C" w:rsidRDefault="00FB3FB0" w:rsidP="00FB3FB0">
      <w:pPr>
        <w:rPr>
          <w:rFonts w:asciiTheme="minorHAnsi" w:hAnsiTheme="minorHAnsi" w:cstheme="minorHAnsi"/>
        </w:rPr>
      </w:pPr>
      <w:r w:rsidRPr="008C437C">
        <w:rPr>
          <w:rFonts w:asciiTheme="minorHAnsi" w:hAnsiTheme="minorHAnsi" w:cstheme="minorHAnsi"/>
        </w:rPr>
        <w:t>*note that the values in red are calculations that will be explained below</w:t>
      </w:r>
    </w:p>
    <w:p w:rsidR="00F837C8" w:rsidRPr="008C437C" w:rsidRDefault="00F837C8" w:rsidP="00FB3FB0">
      <w:pPr>
        <w:ind w:firstLine="720"/>
        <w:rPr>
          <w:rFonts w:asciiTheme="minorHAnsi" w:hAnsiTheme="minorHAnsi" w:cstheme="minorHAnsi"/>
        </w:rPr>
      </w:pPr>
      <w:r w:rsidRPr="008C437C">
        <w:rPr>
          <w:rFonts w:asciiTheme="minorHAnsi" w:hAnsiTheme="minorHAnsi" w:cstheme="minorHAnsi"/>
        </w:rPr>
        <w:lastRenderedPageBreak/>
        <w:t>The Beer-Lambert’s Law is typically used to determine the absorbance of a substance, as shown below:</w:t>
      </w:r>
    </w:p>
    <w:p w:rsidR="00F837C8" w:rsidRPr="008C437C" w:rsidRDefault="00F837C8" w:rsidP="00A22C25">
      <w:pPr>
        <w:rPr>
          <w:rFonts w:asciiTheme="minorHAnsi" w:hAnsiTheme="minorHAnsi" w:cstheme="minorHAnsi"/>
        </w:rPr>
      </w:pPr>
      <m:oMathPara>
        <m:oMath>
          <m:r>
            <w:rPr>
              <w:rFonts w:ascii="Cambria Math" w:hAnsi="Cambria Math" w:cstheme="minorHAnsi"/>
            </w:rPr>
            <m:t>A=ε∙c∙l</m:t>
          </m:r>
        </m:oMath>
      </m:oMathPara>
    </w:p>
    <w:p w:rsidR="00F837C8" w:rsidRPr="008C437C" w:rsidRDefault="00F837C8" w:rsidP="00A22C25">
      <w:pPr>
        <w:rPr>
          <w:rFonts w:asciiTheme="minorHAnsi" w:hAnsiTheme="minorHAnsi" w:cstheme="minorHAnsi"/>
        </w:rPr>
      </w:pPr>
    </w:p>
    <w:p w:rsidR="00FF1810" w:rsidRPr="008C437C" w:rsidRDefault="00F837C8" w:rsidP="00866292">
      <w:pPr>
        <w:ind w:firstLine="720"/>
        <w:rPr>
          <w:rFonts w:asciiTheme="minorHAnsi" w:hAnsiTheme="minorHAnsi" w:cstheme="minorHAnsi"/>
        </w:rPr>
      </w:pPr>
      <w:r w:rsidRPr="008C437C">
        <w:rPr>
          <w:rFonts w:asciiTheme="minorHAnsi" w:hAnsiTheme="minorHAnsi" w:cstheme="minorHAnsi"/>
        </w:rPr>
        <w:t xml:space="preserve">Where A = Absorbance of intensity from the beam by the sample, </w:t>
      </w:r>
      <m:oMath>
        <m:r>
          <w:rPr>
            <w:rFonts w:ascii="Cambria Math" w:hAnsi="Cambria Math" w:cstheme="minorHAnsi"/>
          </w:rPr>
          <m:t>ε</m:t>
        </m:r>
      </m:oMath>
      <w:r w:rsidRPr="008C437C">
        <w:rPr>
          <w:rFonts w:asciiTheme="minorHAnsi" w:hAnsiTheme="minorHAnsi" w:cstheme="minorHAnsi"/>
        </w:rPr>
        <w:t xml:space="preserve"> = Molar extinction coefficient (or the slope of the absorbance vs. concentration graph), </w:t>
      </w:r>
      <m:oMath>
        <m:r>
          <w:rPr>
            <w:rFonts w:ascii="Cambria Math" w:hAnsi="Cambria Math" w:cstheme="minorHAnsi"/>
          </w:rPr>
          <m:t>l</m:t>
        </m:r>
      </m:oMath>
      <w:r w:rsidRPr="008C437C">
        <w:rPr>
          <w:rFonts w:asciiTheme="minorHAnsi" w:hAnsiTheme="minorHAnsi" w:cstheme="minorHAnsi"/>
        </w:rPr>
        <w:t xml:space="preserve"> = Solution path length (in cm), and c = Concentration</w:t>
      </w:r>
      <w:r w:rsidR="000468EC" w:rsidRPr="008C437C">
        <w:rPr>
          <w:rFonts w:asciiTheme="minorHAnsi" w:hAnsiTheme="minorHAnsi" w:cstheme="minorHAnsi"/>
        </w:rPr>
        <w:t xml:space="preserve"> in mol/L</w:t>
      </w:r>
      <w:r w:rsidRPr="008C437C">
        <w:rPr>
          <w:rFonts w:asciiTheme="minorHAnsi" w:hAnsiTheme="minorHAnsi" w:cstheme="minorHAnsi"/>
        </w:rPr>
        <w:t xml:space="preserve">. </w:t>
      </w:r>
      <w:r w:rsidR="00FF1810" w:rsidRPr="008C437C">
        <w:rPr>
          <w:rFonts w:asciiTheme="minorHAnsi" w:hAnsiTheme="minorHAnsi" w:cstheme="minorHAnsi"/>
        </w:rPr>
        <w:t>With this formula the concentration of the solution can be solved for in mol/L:</w:t>
      </w:r>
    </w:p>
    <w:p w:rsidR="00804721" w:rsidRPr="008C437C" w:rsidRDefault="00FF1810" w:rsidP="008C437C">
      <w:pPr>
        <w:rPr>
          <w:rFonts w:asciiTheme="minorHAnsi" w:hAnsiTheme="minorHAnsi" w:cstheme="minorHAnsi"/>
        </w:rPr>
      </w:pPr>
      <m:oMathPara>
        <m:oMath>
          <m:r>
            <w:rPr>
              <w:rFonts w:ascii="Cambria Math" w:hAnsi="Cambria Math" w:cstheme="minorHAnsi"/>
            </w:rPr>
            <m:t>c=</m:t>
          </m:r>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ε∙l</m:t>
              </m:r>
            </m:den>
          </m:f>
        </m:oMath>
      </m:oMathPara>
    </w:p>
    <w:p w:rsidR="008C437C" w:rsidRPr="008C437C" w:rsidRDefault="008C437C" w:rsidP="008C437C">
      <w:pPr>
        <w:rPr>
          <w:rFonts w:asciiTheme="minorHAnsi" w:hAnsiTheme="minorHAnsi" w:cstheme="minorHAnsi"/>
        </w:rPr>
      </w:pPr>
    </w:p>
    <w:p w:rsidR="000468EC" w:rsidRPr="008C437C" w:rsidRDefault="001C0C43" w:rsidP="00F9664F">
      <w:pPr>
        <w:ind w:firstLine="720"/>
        <w:rPr>
          <w:rFonts w:asciiTheme="minorHAnsi" w:hAnsiTheme="minorHAnsi" w:cstheme="minorHAnsi"/>
        </w:rPr>
      </w:pPr>
      <w:r>
        <w:rPr>
          <w:rFonts w:asciiTheme="minorHAnsi" w:hAnsiTheme="minorHAnsi" w:cstheme="minorHAnsi"/>
        </w:rPr>
        <w:t>From T</w:t>
      </w:r>
      <w:r w:rsidR="000468EC" w:rsidRPr="008C437C">
        <w:rPr>
          <w:rFonts w:asciiTheme="minorHAnsi" w:hAnsiTheme="minorHAnsi" w:cstheme="minorHAnsi"/>
        </w:rPr>
        <w:t xml:space="preserve">able 1.1, </w:t>
      </w:r>
      <w:r w:rsidR="00F9664F" w:rsidRPr="008C437C">
        <w:rPr>
          <w:rFonts w:asciiTheme="minorHAnsi" w:hAnsiTheme="minorHAnsi" w:cstheme="minorHAnsi"/>
        </w:rPr>
        <w:t>a graph was produced plotting absorbance readings versus concentration (in mg Fe/50mL)</w:t>
      </w:r>
      <w:r w:rsidR="000468EC" w:rsidRPr="008C437C">
        <w:rPr>
          <w:rFonts w:asciiTheme="minorHAnsi" w:hAnsiTheme="minorHAnsi" w:cstheme="minorHAnsi"/>
        </w:rPr>
        <w:t xml:space="preserve"> </w:t>
      </w:r>
      <w:r>
        <w:rPr>
          <w:rFonts w:asciiTheme="minorHAnsi" w:hAnsiTheme="minorHAnsi" w:cstheme="minorHAnsi"/>
        </w:rPr>
        <w:t>(Graph 1.2</w:t>
      </w:r>
      <w:r w:rsidR="00F9664F" w:rsidRPr="008C437C">
        <w:rPr>
          <w:rFonts w:asciiTheme="minorHAnsi" w:hAnsiTheme="minorHAnsi" w:cstheme="minorHAnsi"/>
        </w:rPr>
        <w:t>). The line of best fit was added and the equation of t</w:t>
      </w:r>
      <w:r>
        <w:rPr>
          <w:rFonts w:asciiTheme="minorHAnsi" w:hAnsiTheme="minorHAnsi" w:cstheme="minorHAnsi"/>
        </w:rPr>
        <w:t>he line was found to be y=3.789</w:t>
      </w:r>
      <w:r w:rsidR="00F9664F" w:rsidRPr="008C437C">
        <w:rPr>
          <w:rFonts w:asciiTheme="minorHAnsi" w:hAnsiTheme="minorHAnsi" w:cstheme="minorHAnsi"/>
        </w:rPr>
        <w:t>x. The form y=</w:t>
      </w:r>
      <w:proofErr w:type="spellStart"/>
      <w:r w:rsidR="00F9664F" w:rsidRPr="008C437C">
        <w:rPr>
          <w:rFonts w:asciiTheme="minorHAnsi" w:hAnsiTheme="minorHAnsi" w:cstheme="minorHAnsi"/>
        </w:rPr>
        <w:t>mx+b</w:t>
      </w:r>
      <w:proofErr w:type="spellEnd"/>
      <w:r w:rsidR="00F9664F" w:rsidRPr="008C437C">
        <w:rPr>
          <w:rFonts w:asciiTheme="minorHAnsi" w:hAnsiTheme="minorHAnsi" w:cstheme="minorHAnsi"/>
        </w:rPr>
        <w:t xml:space="preserve"> (where m is the slop</w:t>
      </w:r>
      <w:r>
        <w:rPr>
          <w:rFonts w:asciiTheme="minorHAnsi" w:hAnsiTheme="minorHAnsi" w:cstheme="minorHAnsi"/>
        </w:rPr>
        <w:t>e</w:t>
      </w:r>
      <w:r w:rsidR="00F9664F" w:rsidRPr="008C437C">
        <w:rPr>
          <w:rFonts w:asciiTheme="minorHAnsi" w:hAnsiTheme="minorHAnsi" w:cstheme="minorHAnsi"/>
        </w:rPr>
        <w:t xml:space="preserve"> and b is the y-intercept) suggests that the slope of the line (or the molar extinction coefficient</w:t>
      </w:r>
      <w:proofErr w:type="gramStart"/>
      <w:r w:rsidR="00F9664F" w:rsidRPr="008C437C">
        <w:rPr>
          <w:rFonts w:asciiTheme="minorHAnsi" w:hAnsiTheme="minorHAnsi" w:cstheme="minorHAnsi"/>
        </w:rPr>
        <w:t xml:space="preserve">, </w:t>
      </w:r>
      <w:proofErr w:type="gramEnd"/>
      <m:oMath>
        <m:r>
          <w:rPr>
            <w:rFonts w:ascii="Cambria Math" w:hAnsi="Cambria Math" w:cstheme="minorHAnsi"/>
          </w:rPr>
          <m:t>ε</m:t>
        </m:r>
      </m:oMath>
      <w:r w:rsidR="00AF4889" w:rsidRPr="008C437C">
        <w:rPr>
          <w:rFonts w:asciiTheme="minorHAnsi" w:hAnsiTheme="minorHAnsi" w:cstheme="minorHAnsi"/>
        </w:rPr>
        <w:t>)</w:t>
      </w:r>
      <w:r w:rsidR="00F9664F" w:rsidRPr="008C437C">
        <w:rPr>
          <w:rFonts w:asciiTheme="minorHAnsi" w:hAnsiTheme="minorHAnsi" w:cstheme="minorHAnsi"/>
        </w:rPr>
        <w:t xml:space="preserve"> is </w:t>
      </w:r>
      <w:r w:rsidR="00175A77">
        <w:rPr>
          <w:rFonts w:asciiTheme="minorHAnsi" w:hAnsiTheme="minorHAnsi" w:cstheme="minorHAnsi"/>
        </w:rPr>
        <w:t>3.789</w:t>
      </w:r>
      <w:r w:rsidR="00F9664F" w:rsidRPr="008C437C">
        <w:rPr>
          <w:rFonts w:asciiTheme="minorHAnsi" w:hAnsiTheme="minorHAnsi" w:cstheme="minorHAnsi"/>
        </w:rPr>
        <w:t>.</w:t>
      </w:r>
    </w:p>
    <w:p w:rsidR="008C437C" w:rsidRPr="008C437C" w:rsidRDefault="008C437C" w:rsidP="00F9664F">
      <w:pPr>
        <w:ind w:firstLine="720"/>
        <w:rPr>
          <w:rFonts w:asciiTheme="minorHAnsi" w:hAnsiTheme="minorHAnsi" w:cstheme="minorHAnsi"/>
        </w:rPr>
      </w:pPr>
    </w:p>
    <w:p w:rsidR="008C437C" w:rsidRPr="008C437C" w:rsidRDefault="001C0C43" w:rsidP="00276254">
      <w:pPr>
        <w:rPr>
          <w:rFonts w:asciiTheme="minorHAnsi" w:hAnsiTheme="minorHAnsi" w:cstheme="minorHAnsi"/>
          <w:b/>
          <w:u w:val="single"/>
        </w:rPr>
      </w:pPr>
      <w:r>
        <w:rPr>
          <w:rFonts w:asciiTheme="minorHAnsi" w:hAnsiTheme="minorHAnsi" w:cstheme="minorHAnsi"/>
          <w:b/>
          <w:u w:val="single"/>
        </w:rPr>
        <w:t>Graph 1.2:</w:t>
      </w:r>
      <w:r w:rsidR="008C437C" w:rsidRPr="008C437C">
        <w:rPr>
          <w:rFonts w:asciiTheme="minorHAnsi" w:hAnsiTheme="minorHAnsi" w:cstheme="minorHAnsi"/>
          <w:b/>
          <w:u w:val="single"/>
        </w:rPr>
        <w:t xml:space="preserve"> Absorbance vs. Concentration (mg/50mL)</w:t>
      </w:r>
    </w:p>
    <w:p w:rsidR="008C437C" w:rsidRPr="008C437C" w:rsidRDefault="008C437C" w:rsidP="00276254">
      <w:pPr>
        <w:rPr>
          <w:rFonts w:asciiTheme="minorHAnsi" w:hAnsiTheme="minorHAnsi" w:cstheme="minorHAnsi"/>
        </w:rPr>
      </w:pPr>
      <w:r w:rsidRPr="008C437C">
        <w:rPr>
          <w:rFonts w:asciiTheme="minorHAnsi" w:hAnsiTheme="minorHAnsi" w:cstheme="minorHAnsi"/>
          <w:noProof/>
        </w:rPr>
        <w:drawing>
          <wp:inline distT="0" distB="0" distL="0" distR="0" wp14:anchorId="7CEA11FF" wp14:editId="3AC14F62">
            <wp:extent cx="5941932" cy="268754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2688296"/>
                    </a:xfrm>
                    <a:prstGeom prst="rect">
                      <a:avLst/>
                    </a:prstGeom>
                  </pic:spPr>
                </pic:pic>
              </a:graphicData>
            </a:graphic>
          </wp:inline>
        </w:drawing>
      </w:r>
    </w:p>
    <w:p w:rsidR="00F9664F" w:rsidRPr="008C437C" w:rsidRDefault="00F9664F" w:rsidP="00F9664F">
      <w:pPr>
        <w:ind w:firstLine="720"/>
        <w:rPr>
          <w:rFonts w:asciiTheme="minorHAnsi" w:hAnsiTheme="minorHAnsi" w:cstheme="minorHAnsi"/>
        </w:rPr>
      </w:pPr>
    </w:p>
    <w:p w:rsidR="00EB3717" w:rsidRPr="008C437C" w:rsidRDefault="00175A77" w:rsidP="00F9664F">
      <w:pPr>
        <w:rPr>
          <w:rFonts w:asciiTheme="minorHAnsi" w:hAnsiTheme="minorHAnsi" w:cstheme="minorHAnsi"/>
        </w:rPr>
      </w:pPr>
      <w:r>
        <w:rPr>
          <w:rFonts w:asciiTheme="minorHAnsi" w:hAnsiTheme="minorHAnsi" w:cstheme="minorHAnsi"/>
        </w:rPr>
        <w:tab/>
        <w:t>Through the analysis of G</w:t>
      </w:r>
      <w:r w:rsidR="00EB3717" w:rsidRPr="008C437C">
        <w:rPr>
          <w:rFonts w:asciiTheme="minorHAnsi" w:hAnsiTheme="minorHAnsi" w:cstheme="minorHAnsi"/>
        </w:rPr>
        <w:t>raph 1.1, it is possible to say that y=</w:t>
      </w:r>
      <w:r>
        <w:rPr>
          <w:rFonts w:asciiTheme="minorHAnsi" w:hAnsiTheme="minorHAnsi" w:cstheme="minorHAnsi"/>
        </w:rPr>
        <w:t>3.789x</w:t>
      </w:r>
      <w:r w:rsidR="00EB3717" w:rsidRPr="008C437C">
        <w:rPr>
          <w:rFonts w:asciiTheme="minorHAnsi" w:hAnsiTheme="minorHAnsi" w:cstheme="minorHAnsi"/>
        </w:rPr>
        <w:t>, where y equals the absorbance reading and x is equal to the concentration in mg Fe/mol. Using this information the concentrations of the solut</w:t>
      </w:r>
      <w:r>
        <w:rPr>
          <w:rFonts w:asciiTheme="minorHAnsi" w:hAnsiTheme="minorHAnsi" w:cstheme="minorHAnsi"/>
        </w:rPr>
        <w:t>ions (including the two unknown solutions) can be calculated</w:t>
      </w:r>
      <w:r w:rsidR="00EB3717" w:rsidRPr="008C437C">
        <w:rPr>
          <w:rFonts w:asciiTheme="minorHAnsi" w:hAnsiTheme="minorHAnsi" w:cstheme="minorHAnsi"/>
        </w:rPr>
        <w:t>:</w:t>
      </w:r>
    </w:p>
    <w:p w:rsidR="00EB3717" w:rsidRPr="008C437C" w:rsidRDefault="00EB3717" w:rsidP="00F9664F">
      <w:pPr>
        <w:rPr>
          <w:rFonts w:asciiTheme="minorHAnsi" w:hAnsiTheme="minorHAnsi" w:cstheme="minorHAnsi"/>
        </w:rPr>
      </w:pPr>
    </w:p>
    <w:p w:rsidR="00EB3717" w:rsidRPr="00276254" w:rsidRDefault="00EB3717" w:rsidP="00F9664F">
      <w:pPr>
        <w:rPr>
          <w:rFonts w:asciiTheme="minorHAnsi" w:hAnsiTheme="minorHAnsi" w:cstheme="minorHAnsi"/>
          <w:b/>
          <w:u w:val="single"/>
        </w:rPr>
      </w:pPr>
      <w:r w:rsidRPr="00276254">
        <w:rPr>
          <w:rFonts w:asciiTheme="minorHAnsi" w:hAnsiTheme="minorHAnsi" w:cstheme="minorHAnsi"/>
          <w:b/>
          <w:u w:val="single"/>
        </w:rPr>
        <w:t>Calculation 1.1: For Unknown #1</w:t>
      </w:r>
    </w:p>
    <w:p w:rsidR="00EB3717" w:rsidRPr="008C437C" w:rsidRDefault="00EB3717" w:rsidP="00F9664F">
      <w:pPr>
        <w:rPr>
          <w:rFonts w:asciiTheme="minorHAnsi" w:hAnsiTheme="minorHAnsi" w:cstheme="minorHAnsi"/>
        </w:rPr>
      </w:pPr>
      <m:oMathPara>
        <m:oMath>
          <m:r>
            <w:rPr>
              <w:rFonts w:ascii="Cambria Math" w:hAnsi="Cambria Math" w:cstheme="minorHAnsi"/>
            </w:rPr>
            <m:t>y=3.789→x=</m:t>
          </m:r>
          <m:f>
            <m:fPr>
              <m:ctrlPr>
                <w:rPr>
                  <w:rFonts w:ascii="Cambria Math" w:hAnsi="Cambria Math" w:cstheme="minorHAnsi"/>
                  <w:i/>
                </w:rPr>
              </m:ctrlPr>
            </m:fPr>
            <m:num>
              <m:r>
                <w:rPr>
                  <w:rFonts w:ascii="Cambria Math" w:hAnsi="Cambria Math" w:cstheme="minorHAnsi"/>
                </w:rPr>
                <m:t>y</m:t>
              </m:r>
            </m:num>
            <m:den>
              <m:r>
                <w:rPr>
                  <w:rFonts w:ascii="Cambria Math" w:hAnsi="Cambria Math" w:cstheme="minorHAnsi"/>
                </w:rPr>
                <m:t>3.789</m:t>
              </m:r>
            </m:den>
          </m:f>
        </m:oMath>
      </m:oMathPara>
    </w:p>
    <w:p w:rsidR="00EB3717" w:rsidRPr="008C437C" w:rsidRDefault="00EB3717" w:rsidP="00F9664F">
      <w:pPr>
        <w:rPr>
          <w:rFonts w:asciiTheme="minorHAnsi" w:hAnsiTheme="minorHAnsi" w:cstheme="minorHAnsi"/>
        </w:rPr>
      </w:pPr>
    </w:p>
    <w:p w:rsidR="00EB3717" w:rsidRPr="008C437C" w:rsidRDefault="00EB3717" w:rsidP="00F9664F">
      <w:pPr>
        <w:rPr>
          <w:rFonts w:asciiTheme="minorHAnsi" w:hAnsiTheme="minorHAnsi" w:cstheme="minorHAnsi"/>
        </w:rPr>
      </w:pPr>
      <w:r w:rsidRPr="008C437C">
        <w:rPr>
          <w:rFonts w:asciiTheme="minorHAnsi" w:hAnsiTheme="minorHAnsi" w:cstheme="minorHAnsi"/>
        </w:rPr>
        <w:t>Since the absorbance reading for unknown sample 1 is 0.</w:t>
      </w:r>
      <w:r w:rsidR="00175A77">
        <w:rPr>
          <w:rFonts w:asciiTheme="minorHAnsi" w:hAnsiTheme="minorHAnsi" w:cstheme="minorHAnsi"/>
        </w:rPr>
        <w:t>881</w:t>
      </w:r>
      <w:r w:rsidRPr="008C437C">
        <w:rPr>
          <w:rFonts w:asciiTheme="minorHAnsi" w:hAnsiTheme="minorHAnsi" w:cstheme="minorHAnsi"/>
        </w:rPr>
        <w:t>, then</w:t>
      </w:r>
    </w:p>
    <w:p w:rsidR="00EB3717" w:rsidRPr="00175A77" w:rsidRDefault="00EB3717" w:rsidP="00F9664F">
      <w:pPr>
        <w:rPr>
          <w:rFonts w:asciiTheme="minorHAnsi" w:hAnsiTheme="minorHAnsi" w:cstheme="minorHAnsi"/>
        </w:rPr>
      </w:pPr>
      <m:oMathPara>
        <m:oMath>
          <m:r>
            <w:rPr>
              <w:rFonts w:ascii="Cambria Math" w:hAnsi="Cambria Math" w:cstheme="minorHAnsi"/>
            </w:rPr>
            <m:t>x=</m:t>
          </m:r>
          <m:f>
            <m:fPr>
              <m:ctrlPr>
                <w:rPr>
                  <w:rFonts w:ascii="Cambria Math" w:hAnsi="Cambria Math" w:cstheme="minorHAnsi"/>
                  <w:i/>
                </w:rPr>
              </m:ctrlPr>
            </m:fPr>
            <m:num>
              <m:r>
                <w:rPr>
                  <w:rFonts w:ascii="Cambria Math" w:hAnsi="Cambria Math" w:cstheme="minorHAnsi"/>
                </w:rPr>
                <m:t>0.881</m:t>
              </m:r>
            </m:num>
            <m:den>
              <m:r>
                <w:rPr>
                  <w:rFonts w:ascii="Cambria Math" w:hAnsi="Cambria Math" w:cstheme="minorHAnsi"/>
                </w:rPr>
                <m:t>3.789</m:t>
              </m:r>
            </m:den>
          </m:f>
          <m:r>
            <w:rPr>
              <w:rFonts w:ascii="Cambria Math" w:hAnsi="Cambria Math" w:cstheme="minorHAnsi"/>
            </w:rPr>
            <m:t>=0.2325=0.232</m:t>
          </m:r>
        </m:oMath>
      </m:oMathPara>
    </w:p>
    <w:p w:rsidR="00175A77" w:rsidRPr="008C437C" w:rsidRDefault="00175A77" w:rsidP="00F9664F">
      <w:pPr>
        <w:rPr>
          <w:rFonts w:asciiTheme="minorHAnsi" w:hAnsiTheme="minorHAnsi" w:cstheme="minorHAnsi"/>
        </w:rPr>
      </w:pPr>
    </w:p>
    <w:p w:rsidR="00B75932" w:rsidRPr="008C437C" w:rsidRDefault="00B75932" w:rsidP="00F9664F">
      <w:pPr>
        <w:rPr>
          <w:rFonts w:asciiTheme="minorHAnsi" w:hAnsiTheme="minorHAnsi" w:cstheme="minorHAnsi"/>
        </w:rPr>
      </w:pPr>
      <m:oMathPara>
        <m:oMath>
          <m:r>
            <w:rPr>
              <w:rFonts w:ascii="Cambria Math" w:hAnsi="Cambria Math" w:cstheme="minorHAnsi"/>
            </w:rPr>
            <w:lastRenderedPageBreak/>
            <m:t xml:space="preserve">∴for Unknown #1,concentration </m:t>
          </m:r>
          <m:d>
            <m:dPr>
              <m:ctrlPr>
                <w:rPr>
                  <w:rFonts w:ascii="Cambria Math" w:hAnsi="Cambria Math" w:cstheme="minorHAnsi"/>
                  <w:i/>
                </w:rPr>
              </m:ctrlPr>
            </m:dPr>
            <m:e>
              <m:r>
                <w:rPr>
                  <w:rFonts w:ascii="Cambria Math" w:hAnsi="Cambria Math" w:cstheme="minorHAnsi"/>
                </w:rPr>
                <m:t>mgFe/50mL</m:t>
              </m:r>
            </m:e>
          </m:d>
          <m:r>
            <w:rPr>
              <w:rFonts w:ascii="Cambria Math" w:hAnsi="Cambria Math" w:cstheme="minorHAnsi"/>
            </w:rPr>
            <m:t>=x=0.232 mgFe/50mL</m:t>
          </m:r>
        </m:oMath>
      </m:oMathPara>
    </w:p>
    <w:p w:rsidR="00B75932" w:rsidRPr="008C437C" w:rsidRDefault="00B75932" w:rsidP="00F9664F">
      <w:pPr>
        <w:rPr>
          <w:rFonts w:asciiTheme="minorHAnsi" w:hAnsiTheme="minorHAnsi" w:cstheme="minorHAnsi"/>
        </w:rPr>
      </w:pPr>
    </w:p>
    <w:p w:rsidR="00B75932" w:rsidRPr="008C437C" w:rsidRDefault="00B75932" w:rsidP="00B75932">
      <w:pPr>
        <w:rPr>
          <w:rFonts w:asciiTheme="minorHAnsi" w:hAnsiTheme="minorHAnsi" w:cstheme="minorHAnsi"/>
          <w:u w:val="single"/>
        </w:rPr>
      </w:pPr>
      <w:r w:rsidRPr="008C437C">
        <w:rPr>
          <w:rFonts w:asciiTheme="minorHAnsi" w:hAnsiTheme="minorHAnsi" w:cstheme="minorHAnsi"/>
          <w:u w:val="single"/>
        </w:rPr>
        <w:t>Calculation 1.2: For Unknown #2</w:t>
      </w:r>
    </w:p>
    <w:p w:rsidR="00B75932" w:rsidRPr="008C437C" w:rsidRDefault="00B75932" w:rsidP="00B75932">
      <w:pPr>
        <w:rPr>
          <w:rFonts w:asciiTheme="minorHAnsi" w:hAnsiTheme="minorHAnsi" w:cstheme="minorHAnsi"/>
        </w:rPr>
      </w:pPr>
      <m:oMathPara>
        <m:oMath>
          <m:r>
            <w:rPr>
              <w:rFonts w:ascii="Cambria Math" w:hAnsi="Cambria Math" w:cstheme="minorHAnsi"/>
            </w:rPr>
            <m:t>y=3.789x→x=</m:t>
          </m:r>
          <m:f>
            <m:fPr>
              <m:ctrlPr>
                <w:rPr>
                  <w:rFonts w:ascii="Cambria Math" w:hAnsi="Cambria Math" w:cstheme="minorHAnsi"/>
                  <w:i/>
                </w:rPr>
              </m:ctrlPr>
            </m:fPr>
            <m:num>
              <m:r>
                <w:rPr>
                  <w:rFonts w:ascii="Cambria Math" w:hAnsi="Cambria Math" w:cstheme="minorHAnsi"/>
                </w:rPr>
                <m:t>y</m:t>
              </m:r>
            </m:num>
            <m:den>
              <m:r>
                <w:rPr>
                  <w:rFonts w:ascii="Cambria Math" w:hAnsi="Cambria Math" w:cstheme="minorHAnsi"/>
                </w:rPr>
                <m:t>3.789</m:t>
              </m:r>
            </m:den>
          </m:f>
        </m:oMath>
      </m:oMathPara>
    </w:p>
    <w:p w:rsidR="00B75932" w:rsidRPr="008C437C" w:rsidRDefault="00B75932" w:rsidP="00B75932">
      <w:pPr>
        <w:rPr>
          <w:rFonts w:asciiTheme="minorHAnsi" w:hAnsiTheme="minorHAnsi" w:cstheme="minorHAnsi"/>
        </w:rPr>
      </w:pPr>
    </w:p>
    <w:p w:rsidR="00B75932" w:rsidRPr="008C437C" w:rsidRDefault="00B75932" w:rsidP="00B75932">
      <w:pPr>
        <w:rPr>
          <w:rFonts w:asciiTheme="minorHAnsi" w:hAnsiTheme="minorHAnsi" w:cstheme="minorHAnsi"/>
        </w:rPr>
      </w:pPr>
      <w:r w:rsidRPr="008C437C">
        <w:rPr>
          <w:rFonts w:asciiTheme="minorHAnsi" w:hAnsiTheme="minorHAnsi" w:cstheme="minorHAnsi"/>
        </w:rPr>
        <w:t>Since the absorbance reading for unknown sample 1 is 0.683, then</w:t>
      </w:r>
    </w:p>
    <w:p w:rsidR="00B75932" w:rsidRPr="008C437C" w:rsidRDefault="00B75932" w:rsidP="00B75932">
      <w:pPr>
        <w:rPr>
          <w:rFonts w:asciiTheme="minorHAnsi" w:hAnsiTheme="minorHAnsi" w:cstheme="minorHAnsi"/>
        </w:rPr>
      </w:pPr>
      <m:oMathPara>
        <m:oMath>
          <m:r>
            <w:rPr>
              <w:rFonts w:ascii="Cambria Math" w:hAnsi="Cambria Math" w:cstheme="minorHAnsi"/>
            </w:rPr>
            <m:t>x=</m:t>
          </m:r>
          <m:f>
            <m:fPr>
              <m:ctrlPr>
                <w:rPr>
                  <w:rFonts w:ascii="Cambria Math" w:hAnsi="Cambria Math" w:cstheme="minorHAnsi"/>
                  <w:i/>
                </w:rPr>
              </m:ctrlPr>
            </m:fPr>
            <m:num>
              <m:r>
                <w:rPr>
                  <w:rFonts w:ascii="Cambria Math" w:hAnsi="Cambria Math" w:cstheme="minorHAnsi"/>
                </w:rPr>
                <m:t>0.782</m:t>
              </m:r>
            </m:num>
            <m:den>
              <m:r>
                <w:rPr>
                  <w:rFonts w:ascii="Cambria Math" w:hAnsi="Cambria Math" w:cstheme="minorHAnsi"/>
                </w:rPr>
                <m:t>3.789</m:t>
              </m:r>
            </m:den>
          </m:f>
          <m:r>
            <w:rPr>
              <w:rFonts w:ascii="Cambria Math" w:hAnsi="Cambria Math" w:cstheme="minorHAnsi"/>
            </w:rPr>
            <m:t>=0.2063=0.206</m:t>
          </m:r>
        </m:oMath>
      </m:oMathPara>
    </w:p>
    <w:p w:rsidR="00B75932" w:rsidRPr="008C437C" w:rsidRDefault="00B75932" w:rsidP="00B75932">
      <w:pPr>
        <w:rPr>
          <w:rFonts w:asciiTheme="minorHAnsi" w:hAnsiTheme="minorHAnsi" w:cstheme="minorHAnsi"/>
        </w:rPr>
      </w:pPr>
    </w:p>
    <w:p w:rsidR="00B75932" w:rsidRPr="008C437C" w:rsidRDefault="00B75932" w:rsidP="00B75932">
      <w:pPr>
        <w:rPr>
          <w:rFonts w:asciiTheme="minorHAnsi" w:hAnsiTheme="minorHAnsi" w:cstheme="minorHAnsi"/>
        </w:rPr>
      </w:pPr>
      <m:oMathPara>
        <m:oMath>
          <m:r>
            <w:rPr>
              <w:rFonts w:ascii="Cambria Math" w:hAnsi="Cambria Math" w:cstheme="minorHAnsi"/>
            </w:rPr>
            <m:t xml:space="preserve">∴for Unknown #2,concentration </m:t>
          </m:r>
          <m:d>
            <m:dPr>
              <m:ctrlPr>
                <w:rPr>
                  <w:rFonts w:ascii="Cambria Math" w:hAnsi="Cambria Math" w:cstheme="minorHAnsi"/>
                  <w:i/>
                </w:rPr>
              </m:ctrlPr>
            </m:dPr>
            <m:e>
              <m:r>
                <w:rPr>
                  <w:rFonts w:ascii="Cambria Math" w:hAnsi="Cambria Math" w:cstheme="minorHAnsi"/>
                </w:rPr>
                <m:t>mgFe/50mL</m:t>
              </m:r>
            </m:e>
          </m:d>
          <m:r>
            <w:rPr>
              <w:rFonts w:ascii="Cambria Math" w:hAnsi="Cambria Math" w:cstheme="minorHAnsi"/>
            </w:rPr>
            <m:t>=x=0.206 mgFe/50mL</m:t>
          </m:r>
        </m:oMath>
      </m:oMathPara>
    </w:p>
    <w:p w:rsidR="00B75932" w:rsidRPr="008C437C" w:rsidRDefault="00B75932" w:rsidP="00B75932">
      <w:pPr>
        <w:rPr>
          <w:rFonts w:asciiTheme="minorHAnsi" w:hAnsiTheme="minorHAnsi" w:cstheme="minorHAnsi"/>
        </w:rPr>
      </w:pPr>
    </w:p>
    <w:p w:rsidR="00B75932" w:rsidRDefault="00980CF5" w:rsidP="009D475E">
      <w:pPr>
        <w:ind w:firstLine="720"/>
        <w:rPr>
          <w:rFonts w:asciiTheme="minorHAnsi" w:hAnsiTheme="minorHAnsi" w:cstheme="minorHAnsi"/>
        </w:rPr>
      </w:pPr>
      <w:r>
        <w:rPr>
          <w:rFonts w:asciiTheme="minorHAnsi" w:hAnsiTheme="minorHAnsi" w:cstheme="minorHAnsi"/>
        </w:rPr>
        <w:t xml:space="preserve">The accepted value for the Unknown </w:t>
      </w:r>
      <w:r w:rsidRPr="008C437C">
        <w:rPr>
          <w:rFonts w:asciiTheme="minorHAnsi" w:hAnsiTheme="minorHAnsi" w:cstheme="minorHAnsi"/>
        </w:rPr>
        <w:t>#</w:t>
      </w:r>
      <w:r w:rsidR="00B75932" w:rsidRPr="008C437C">
        <w:rPr>
          <w:rFonts w:asciiTheme="minorHAnsi" w:hAnsiTheme="minorHAnsi" w:cstheme="minorHAnsi"/>
        </w:rPr>
        <w:t>1 was given and found to be: 0.</w:t>
      </w:r>
      <w:r w:rsidR="001B0437">
        <w:rPr>
          <w:rFonts w:asciiTheme="minorHAnsi" w:hAnsiTheme="minorHAnsi" w:cstheme="minorHAnsi"/>
        </w:rPr>
        <w:t>2092 g/L</w:t>
      </w:r>
      <w:r w:rsidR="00CF57BC" w:rsidRPr="008C437C">
        <w:rPr>
          <w:rFonts w:asciiTheme="minorHAnsi" w:hAnsiTheme="minorHAnsi" w:cstheme="minorHAnsi"/>
        </w:rPr>
        <w:t>. To calculate the relative error between the accepted value and the determined value for Unknown #1:</w:t>
      </w:r>
    </w:p>
    <w:p w:rsidR="00980CF5" w:rsidRPr="00506F1C" w:rsidRDefault="002A321D" w:rsidP="009D475E">
      <w:pPr>
        <w:ind w:firstLine="720"/>
        <w:rPr>
          <w:rFonts w:asciiTheme="minorHAnsi" w:hAnsiTheme="minorHAnsi" w:cstheme="minorHAnsi"/>
        </w:rPr>
      </w:pPr>
      <m:oMathPara>
        <m:oMath>
          <m:f>
            <m:fPr>
              <m:ctrlPr>
                <w:rPr>
                  <w:rFonts w:ascii="Cambria Math" w:hAnsi="Cambria Math" w:cstheme="minorHAnsi"/>
                  <w:i/>
                </w:rPr>
              </m:ctrlPr>
            </m:fPr>
            <m:num>
              <m:r>
                <w:rPr>
                  <w:rFonts w:ascii="Cambria Math" w:hAnsi="Cambria Math" w:cstheme="minorHAnsi"/>
                </w:rPr>
                <m:t>0.2325</m:t>
              </m:r>
              <m:r>
                <w:rPr>
                  <w:rFonts w:ascii="Cambria Math" w:hAnsi="Cambria Math" w:cstheme="minorHAnsi"/>
                  <w:strike/>
                </w:rPr>
                <m:t>mg</m:t>
              </m:r>
            </m:num>
            <m:den>
              <m:r>
                <w:rPr>
                  <w:rFonts w:ascii="Cambria Math" w:hAnsi="Cambria Math" w:cstheme="minorHAnsi"/>
                  <w:strike/>
                </w:rPr>
                <m:t>50mL</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strike/>
                </w:rPr>
                <m:t>1000mL</m:t>
              </m:r>
            </m:num>
            <m:den>
              <m:r>
                <w:rPr>
                  <w:rFonts w:ascii="Cambria Math" w:hAnsi="Cambria Math" w:cstheme="minorHAnsi"/>
                </w:rPr>
                <m:t>L</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g</m:t>
              </m:r>
            </m:num>
            <m:den>
              <m:r>
                <w:rPr>
                  <w:rFonts w:ascii="Cambria Math" w:hAnsi="Cambria Math" w:cstheme="minorHAnsi"/>
                  <w:strike/>
                </w:rPr>
                <m:t>1000mg</m:t>
              </m:r>
            </m:den>
          </m:f>
          <m:r>
            <w:rPr>
              <w:rFonts w:ascii="Cambria Math" w:hAnsi="Cambria Math" w:cstheme="minorHAnsi"/>
            </w:rPr>
            <m:t>∙</m:t>
          </m:r>
          <m:r>
            <w:rPr>
              <w:rFonts w:ascii="Cambria Math" w:hAnsi="Cambria Math" w:cstheme="minorHAnsi"/>
              <w:strike/>
            </w:rPr>
            <m:t>50</m:t>
          </m:r>
          <m:r>
            <w:rPr>
              <w:rFonts w:ascii="Cambria Math" w:hAnsi="Cambria Math" w:cstheme="minorHAnsi"/>
            </w:rPr>
            <m:t xml:space="preserve"> (dilution factor)</m:t>
          </m:r>
        </m:oMath>
      </m:oMathPara>
    </w:p>
    <w:p w:rsidR="00506F1C" w:rsidRPr="008C437C" w:rsidRDefault="00506F1C" w:rsidP="009D475E">
      <w:pPr>
        <w:ind w:firstLine="720"/>
        <w:rPr>
          <w:rFonts w:asciiTheme="minorHAnsi" w:hAnsiTheme="minorHAnsi" w:cstheme="minorHAnsi"/>
        </w:rPr>
      </w:pPr>
      <m:oMathPara>
        <m:oMath>
          <m:r>
            <w:rPr>
              <w:rFonts w:ascii="Cambria Math" w:hAnsi="Cambria Math" w:cstheme="minorHAnsi"/>
            </w:rPr>
            <m:t>=0.2325</m:t>
          </m:r>
          <m:f>
            <m:fPr>
              <m:type m:val="skw"/>
              <m:ctrlPr>
                <w:rPr>
                  <w:rFonts w:ascii="Cambria Math" w:hAnsi="Cambria Math" w:cstheme="minorHAnsi"/>
                  <w:i/>
                </w:rPr>
              </m:ctrlPr>
            </m:fPr>
            <m:num>
              <m:r>
                <w:rPr>
                  <w:rFonts w:ascii="Cambria Math" w:hAnsi="Cambria Math" w:cstheme="minorHAnsi"/>
                </w:rPr>
                <m:t>g</m:t>
              </m:r>
            </m:num>
            <m:den>
              <m:r>
                <w:rPr>
                  <w:rFonts w:ascii="Cambria Math" w:hAnsi="Cambria Math" w:cstheme="minorHAnsi"/>
                </w:rPr>
                <m:t>L</m:t>
              </m:r>
            </m:den>
          </m:f>
        </m:oMath>
      </m:oMathPara>
    </w:p>
    <w:p w:rsidR="00CF57BC" w:rsidRPr="008C437C" w:rsidRDefault="00CF57BC" w:rsidP="00CF57BC">
      <w:pPr>
        <w:ind w:firstLine="720"/>
        <w:rPr>
          <w:rFonts w:asciiTheme="minorHAnsi" w:hAnsiTheme="minorHAnsi" w:cstheme="minorHAnsi"/>
        </w:rPr>
      </w:pPr>
    </w:p>
    <w:p w:rsidR="00B75932" w:rsidRPr="008C437C" w:rsidRDefault="00CF57BC" w:rsidP="00276254">
      <w:pPr>
        <w:ind w:firstLine="720"/>
        <w:rPr>
          <w:rFonts w:asciiTheme="minorHAnsi" w:hAnsiTheme="minorHAnsi" w:cstheme="minorHAnsi"/>
        </w:rPr>
      </w:pPr>
      <m:oMathPara>
        <m:oMath>
          <m:r>
            <w:rPr>
              <w:rFonts w:ascii="Cambria Math" w:hAnsi="Cambria Math" w:cstheme="minorHAnsi"/>
            </w:rPr>
            <m:t>relative error=</m:t>
          </m:r>
          <m:f>
            <m:fPr>
              <m:ctrlPr>
                <w:rPr>
                  <w:rFonts w:ascii="Cambria Math" w:hAnsi="Cambria Math" w:cstheme="minorHAnsi"/>
                  <w:i/>
                </w:rPr>
              </m:ctrlPr>
            </m:fPr>
            <m:num>
              <m:r>
                <w:rPr>
                  <w:rFonts w:ascii="Cambria Math" w:hAnsi="Cambria Math" w:cstheme="minorHAnsi"/>
                </w:rPr>
                <m:t>|accepted-determined|</m:t>
              </m:r>
            </m:num>
            <m:den>
              <m:r>
                <w:rPr>
                  <w:rFonts w:ascii="Cambria Math" w:hAnsi="Cambria Math" w:cstheme="minorHAnsi"/>
                </w:rPr>
                <m:t>sum of accepted and determined</m:t>
              </m:r>
            </m:den>
          </m:f>
          <m:r>
            <w:rPr>
              <w:rFonts w:ascii="Cambria Math" w:hAnsi="Cambria Math" w:cstheme="minorHAnsi"/>
            </w:rPr>
            <m:t>x100%                              =</m:t>
          </m:r>
          <m:f>
            <m:fPr>
              <m:ctrlPr>
                <w:rPr>
                  <w:rFonts w:ascii="Cambria Math" w:hAnsi="Cambria Math" w:cstheme="minorHAnsi"/>
                  <w:i/>
                </w:rPr>
              </m:ctrlPr>
            </m:fPr>
            <m:num>
              <m:r>
                <w:rPr>
                  <w:rFonts w:ascii="Cambria Math" w:hAnsi="Cambria Math" w:cstheme="minorHAnsi"/>
                </w:rPr>
                <m:t>|0.2092-0.2325|</m:t>
              </m:r>
            </m:num>
            <m:den>
              <m:r>
                <w:rPr>
                  <w:rFonts w:ascii="Cambria Math" w:hAnsi="Cambria Math" w:cstheme="minorHAnsi"/>
                </w:rPr>
                <m:t>0.2092+0.2325</m:t>
              </m:r>
            </m:den>
          </m:f>
          <m:r>
            <w:rPr>
              <w:rFonts w:ascii="Cambria Math" w:hAnsi="Cambria Math" w:cstheme="minorHAnsi"/>
            </w:rPr>
            <m:t>x100%                                                                                        =~5.28%</m:t>
          </m:r>
        </m:oMath>
      </m:oMathPara>
    </w:p>
    <w:p w:rsidR="00405E93" w:rsidRPr="008C437C" w:rsidRDefault="00405E93" w:rsidP="00405E93">
      <w:pPr>
        <w:rPr>
          <w:rFonts w:asciiTheme="minorHAnsi" w:hAnsiTheme="minorHAnsi" w:cstheme="minorHAnsi"/>
        </w:rPr>
      </w:pPr>
    </w:p>
    <w:p w:rsidR="00C753D2" w:rsidRPr="00276254" w:rsidRDefault="00405E93" w:rsidP="00C753D2">
      <w:pPr>
        <w:spacing w:after="200" w:line="276" w:lineRule="auto"/>
        <w:rPr>
          <w:rFonts w:asciiTheme="minorHAnsi" w:hAnsiTheme="minorHAnsi" w:cstheme="minorHAnsi"/>
          <w:b/>
          <w:u w:val="single"/>
        </w:rPr>
      </w:pPr>
      <w:r w:rsidRPr="00276254">
        <w:rPr>
          <w:rFonts w:asciiTheme="minorHAnsi" w:hAnsiTheme="minorHAnsi" w:cstheme="minorHAnsi"/>
          <w:b/>
          <w:u w:val="single"/>
        </w:rPr>
        <w:t>Discussion:</w:t>
      </w:r>
    </w:p>
    <w:p w:rsidR="00405E93" w:rsidRPr="00C753D2" w:rsidRDefault="00405E93" w:rsidP="00C753D2">
      <w:pPr>
        <w:spacing w:after="200" w:line="276" w:lineRule="auto"/>
        <w:ind w:firstLine="720"/>
        <w:rPr>
          <w:rFonts w:asciiTheme="minorHAnsi" w:hAnsiTheme="minorHAnsi" w:cstheme="minorHAnsi"/>
          <w:b/>
        </w:rPr>
      </w:pPr>
      <w:r w:rsidRPr="008C437C">
        <w:rPr>
          <w:rFonts w:asciiTheme="minorHAnsi" w:hAnsiTheme="minorHAnsi" w:cstheme="minorHAnsi"/>
        </w:rPr>
        <w:t>The results gathered appear to be accurate to ~</w:t>
      </w:r>
      <w:r w:rsidR="00C753D2">
        <w:rPr>
          <w:rFonts w:asciiTheme="minorHAnsi" w:hAnsiTheme="minorHAnsi" w:cstheme="minorHAnsi"/>
        </w:rPr>
        <w:t>5.28</w:t>
      </w:r>
      <w:r w:rsidRPr="008C437C">
        <w:rPr>
          <w:rFonts w:asciiTheme="minorHAnsi" w:hAnsiTheme="minorHAnsi" w:cstheme="minorHAnsi"/>
        </w:rPr>
        <w:t xml:space="preserve"> percent. Relative error is a crucial method that must take place in all laboratory experiments. The validity of a result is directly related to the relative error that may have accumulated throughout the laboratory experiment.</w:t>
      </w:r>
    </w:p>
    <w:p w:rsidR="00866292" w:rsidRPr="008C437C" w:rsidRDefault="00866292" w:rsidP="00C753D2">
      <w:pPr>
        <w:ind w:firstLine="720"/>
        <w:rPr>
          <w:rFonts w:asciiTheme="minorHAnsi" w:hAnsiTheme="minorHAnsi" w:cstheme="minorHAnsi"/>
        </w:rPr>
      </w:pPr>
      <w:r w:rsidRPr="008C437C">
        <w:rPr>
          <w:rFonts w:asciiTheme="minorHAnsi" w:hAnsiTheme="minorHAnsi" w:cstheme="minorHAnsi"/>
        </w:rPr>
        <w:t xml:space="preserve">Possible discrepancies may have occurred during the blanking process, where the </w:t>
      </w:r>
      <w:r w:rsidR="00C753D2" w:rsidRPr="008C437C">
        <w:rPr>
          <w:rFonts w:asciiTheme="minorHAnsi" w:hAnsiTheme="minorHAnsi" w:cstheme="minorHAnsi"/>
        </w:rPr>
        <w:t>colorimeter</w:t>
      </w:r>
      <w:r w:rsidRPr="008C437C">
        <w:rPr>
          <w:rFonts w:asciiTheme="minorHAnsi" w:hAnsiTheme="minorHAnsi" w:cstheme="minorHAnsi"/>
        </w:rPr>
        <w:t xml:space="preserve"> was being zeroed. Oils and other residue from hands may have skewed the readings when finding the</w:t>
      </w:r>
      <w:r w:rsidR="00C753D2">
        <w:rPr>
          <w:rFonts w:asciiTheme="minorHAnsi" w:hAnsiTheme="minorHAnsi" w:cstheme="minorHAnsi"/>
        </w:rPr>
        <w:t xml:space="preserve"> optimum wavelength at which the absorbance was to be recorded</w:t>
      </w:r>
      <w:r w:rsidRPr="008C437C">
        <w:rPr>
          <w:rFonts w:asciiTheme="minorHAnsi" w:hAnsiTheme="minorHAnsi" w:cstheme="minorHAnsi"/>
        </w:rPr>
        <w:t>. Prior to hand</w:t>
      </w:r>
      <w:r w:rsidR="00C753D2">
        <w:rPr>
          <w:rFonts w:asciiTheme="minorHAnsi" w:hAnsiTheme="minorHAnsi" w:cstheme="minorHAnsi"/>
        </w:rPr>
        <w:t>l</w:t>
      </w:r>
      <w:r w:rsidRPr="008C437C">
        <w:rPr>
          <w:rFonts w:asciiTheme="minorHAnsi" w:hAnsiTheme="minorHAnsi" w:cstheme="minorHAnsi"/>
        </w:rPr>
        <w:t>ing the casings used in the blanking process, an individual is recommended to wear rubber gloves in order to reduce residue and contamination. Another possible error may have occurred if an individual did not use distilled water to dilute their solutions of the Iron sample. Trace substances (which may include iron itself) could potentially have changed the iron content in the solution, thus increasing or decreasing its concentration.</w:t>
      </w:r>
    </w:p>
    <w:p w:rsidR="00DE6A3A" w:rsidRPr="008C437C" w:rsidRDefault="00DE6A3A" w:rsidP="00405E93">
      <w:pPr>
        <w:rPr>
          <w:rFonts w:asciiTheme="minorHAnsi" w:hAnsiTheme="minorHAnsi" w:cstheme="minorHAnsi"/>
        </w:rPr>
      </w:pPr>
    </w:p>
    <w:p w:rsidR="00C753D2" w:rsidRDefault="00C753D2">
      <w:pPr>
        <w:spacing w:after="200" w:line="276" w:lineRule="auto"/>
        <w:rPr>
          <w:rFonts w:asciiTheme="minorHAnsi" w:hAnsiTheme="minorHAnsi" w:cstheme="minorHAnsi"/>
          <w:b/>
          <w:u w:val="single"/>
        </w:rPr>
      </w:pPr>
      <w:r>
        <w:rPr>
          <w:rFonts w:asciiTheme="minorHAnsi" w:hAnsiTheme="minorHAnsi" w:cstheme="minorHAnsi"/>
          <w:b/>
          <w:u w:val="single"/>
        </w:rPr>
        <w:br w:type="page"/>
      </w:r>
    </w:p>
    <w:p w:rsidR="00DE6A3A" w:rsidRPr="008C437C" w:rsidRDefault="00DE6A3A" w:rsidP="00405E93">
      <w:pPr>
        <w:rPr>
          <w:rFonts w:asciiTheme="minorHAnsi" w:hAnsiTheme="minorHAnsi" w:cstheme="minorHAnsi"/>
          <w:b/>
          <w:u w:val="single"/>
        </w:rPr>
      </w:pPr>
      <w:r w:rsidRPr="008C437C">
        <w:rPr>
          <w:rFonts w:asciiTheme="minorHAnsi" w:hAnsiTheme="minorHAnsi" w:cstheme="minorHAnsi"/>
          <w:b/>
          <w:u w:val="single"/>
        </w:rPr>
        <w:lastRenderedPageBreak/>
        <w:t>Conclusion:</w:t>
      </w:r>
    </w:p>
    <w:p w:rsidR="00DE6A3A" w:rsidRPr="008C437C" w:rsidRDefault="00DE6A3A" w:rsidP="00405E93">
      <w:pPr>
        <w:rPr>
          <w:rFonts w:asciiTheme="minorHAnsi" w:hAnsiTheme="minorHAnsi" w:cstheme="minorHAnsi"/>
        </w:rPr>
      </w:pPr>
    </w:p>
    <w:p w:rsidR="007907F7" w:rsidRPr="008C437C" w:rsidRDefault="007907F7" w:rsidP="00405E93">
      <w:pPr>
        <w:rPr>
          <w:rFonts w:asciiTheme="minorHAnsi" w:hAnsiTheme="minorHAnsi" w:cstheme="minorHAnsi"/>
        </w:rPr>
      </w:pPr>
      <w:r w:rsidRPr="008C437C">
        <w:rPr>
          <w:rFonts w:asciiTheme="minorHAnsi" w:hAnsiTheme="minorHAnsi" w:cstheme="minorHAnsi"/>
        </w:rPr>
        <w:tab/>
      </w:r>
      <w:r w:rsidR="000714DB" w:rsidRPr="008C437C">
        <w:rPr>
          <w:rFonts w:asciiTheme="minorHAnsi" w:hAnsiTheme="minorHAnsi" w:cstheme="minorHAnsi"/>
        </w:rPr>
        <w:t>With limited error, the iron content of a sample was successfully determined by spectrophotometric analysis. The concentrations of the two unknown solutions (expressed in mg Fe/50mL) were found to be ~0.</w:t>
      </w:r>
      <w:r w:rsidR="000D0C32">
        <w:rPr>
          <w:rFonts w:asciiTheme="minorHAnsi" w:hAnsiTheme="minorHAnsi" w:cstheme="minorHAnsi"/>
        </w:rPr>
        <w:t>232</w:t>
      </w:r>
      <w:r w:rsidR="000714DB" w:rsidRPr="008C437C">
        <w:rPr>
          <w:rFonts w:asciiTheme="minorHAnsi" w:hAnsiTheme="minorHAnsi" w:cstheme="minorHAnsi"/>
        </w:rPr>
        <w:t xml:space="preserve"> for unknown sample 1 and ~0.</w:t>
      </w:r>
      <w:r w:rsidR="000D0C32">
        <w:rPr>
          <w:rFonts w:asciiTheme="minorHAnsi" w:hAnsiTheme="minorHAnsi" w:cstheme="minorHAnsi"/>
        </w:rPr>
        <w:t>206</w:t>
      </w:r>
      <w:r w:rsidR="000714DB" w:rsidRPr="008C437C">
        <w:rPr>
          <w:rFonts w:asciiTheme="minorHAnsi" w:hAnsiTheme="minorHAnsi" w:cstheme="minorHAnsi"/>
        </w:rPr>
        <w:t xml:space="preserve"> for unknown sample 2. Relatively, this is correct to approximately </w:t>
      </w:r>
      <w:r w:rsidR="000D0C32">
        <w:rPr>
          <w:rFonts w:asciiTheme="minorHAnsi" w:hAnsiTheme="minorHAnsi" w:cstheme="minorHAnsi"/>
        </w:rPr>
        <w:t>5.28</w:t>
      </w:r>
      <w:r w:rsidR="000714DB" w:rsidRPr="008C437C">
        <w:rPr>
          <w:rFonts w:asciiTheme="minorHAnsi" w:hAnsiTheme="minorHAnsi" w:cstheme="minorHAnsi"/>
        </w:rPr>
        <w:t>% due to potential residue contamination.</w:t>
      </w:r>
    </w:p>
    <w:sectPr w:rsidR="007907F7" w:rsidRPr="008C43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628"/>
    <w:rsid w:val="000468EC"/>
    <w:rsid w:val="000714DB"/>
    <w:rsid w:val="00086B89"/>
    <w:rsid w:val="000D0C32"/>
    <w:rsid w:val="00175A77"/>
    <w:rsid w:val="001B0437"/>
    <w:rsid w:val="001C0C43"/>
    <w:rsid w:val="00276254"/>
    <w:rsid w:val="002A321D"/>
    <w:rsid w:val="00405E93"/>
    <w:rsid w:val="00454607"/>
    <w:rsid w:val="00506F1C"/>
    <w:rsid w:val="005E3174"/>
    <w:rsid w:val="0067166B"/>
    <w:rsid w:val="007073F2"/>
    <w:rsid w:val="007907F7"/>
    <w:rsid w:val="00804721"/>
    <w:rsid w:val="00866292"/>
    <w:rsid w:val="008C437C"/>
    <w:rsid w:val="00980CF5"/>
    <w:rsid w:val="009A5D14"/>
    <w:rsid w:val="009C44C4"/>
    <w:rsid w:val="009D475E"/>
    <w:rsid w:val="00A22C25"/>
    <w:rsid w:val="00AF4889"/>
    <w:rsid w:val="00B42A3B"/>
    <w:rsid w:val="00B75932"/>
    <w:rsid w:val="00BB5772"/>
    <w:rsid w:val="00C753D2"/>
    <w:rsid w:val="00CA2628"/>
    <w:rsid w:val="00CA6B94"/>
    <w:rsid w:val="00CE79CD"/>
    <w:rsid w:val="00CF57BC"/>
    <w:rsid w:val="00DE6A3A"/>
    <w:rsid w:val="00EB3717"/>
    <w:rsid w:val="00F837C8"/>
    <w:rsid w:val="00F9664F"/>
    <w:rsid w:val="00FB3FB0"/>
    <w:rsid w:val="00FF181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628"/>
    <w:pPr>
      <w:spacing w:after="0" w:line="240" w:lineRule="auto"/>
    </w:pPr>
    <w:rPr>
      <w:rFonts w:ascii="Arial" w:eastAsia="Times New Roman" w:hAnsi="Arial" w:cs="Times New Roman"/>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5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837C8"/>
    <w:rPr>
      <w:color w:val="808080"/>
    </w:rPr>
  </w:style>
  <w:style w:type="paragraph" w:styleId="BalloonText">
    <w:name w:val="Balloon Text"/>
    <w:basedOn w:val="Normal"/>
    <w:link w:val="BalloonTextChar"/>
    <w:uiPriority w:val="99"/>
    <w:semiHidden/>
    <w:unhideWhenUsed/>
    <w:rsid w:val="00F837C8"/>
    <w:rPr>
      <w:rFonts w:ascii="Tahoma" w:hAnsi="Tahoma" w:cs="Tahoma"/>
      <w:sz w:val="16"/>
      <w:szCs w:val="16"/>
    </w:rPr>
  </w:style>
  <w:style w:type="character" w:customStyle="1" w:styleId="BalloonTextChar">
    <w:name w:val="Balloon Text Char"/>
    <w:basedOn w:val="DefaultParagraphFont"/>
    <w:link w:val="BalloonText"/>
    <w:uiPriority w:val="99"/>
    <w:semiHidden/>
    <w:rsid w:val="00F837C8"/>
    <w:rPr>
      <w:rFonts w:ascii="Tahoma" w:eastAsia="Times New Roman" w:hAnsi="Tahoma" w:cs="Tahoma"/>
      <w:sz w:val="16"/>
      <w:szCs w:val="16"/>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628"/>
    <w:pPr>
      <w:spacing w:after="0" w:line="240" w:lineRule="auto"/>
    </w:pPr>
    <w:rPr>
      <w:rFonts w:ascii="Arial" w:eastAsia="Times New Roman" w:hAnsi="Arial" w:cs="Times New Roman"/>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5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837C8"/>
    <w:rPr>
      <w:color w:val="808080"/>
    </w:rPr>
  </w:style>
  <w:style w:type="paragraph" w:styleId="BalloonText">
    <w:name w:val="Balloon Text"/>
    <w:basedOn w:val="Normal"/>
    <w:link w:val="BalloonTextChar"/>
    <w:uiPriority w:val="99"/>
    <w:semiHidden/>
    <w:unhideWhenUsed/>
    <w:rsid w:val="00F837C8"/>
    <w:rPr>
      <w:rFonts w:ascii="Tahoma" w:hAnsi="Tahoma" w:cs="Tahoma"/>
      <w:sz w:val="16"/>
      <w:szCs w:val="16"/>
    </w:rPr>
  </w:style>
  <w:style w:type="character" w:customStyle="1" w:styleId="BalloonTextChar">
    <w:name w:val="Balloon Text Char"/>
    <w:basedOn w:val="DefaultParagraphFont"/>
    <w:link w:val="BalloonText"/>
    <w:uiPriority w:val="99"/>
    <w:semiHidden/>
    <w:rsid w:val="00F837C8"/>
    <w:rPr>
      <w:rFonts w:ascii="Tahoma" w:eastAsia="Times New Roman" w:hAnsi="Tahoma" w:cs="Tahoma"/>
      <w:sz w:val="16"/>
      <w:szCs w:val="16"/>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048619">
      <w:bodyDiv w:val="1"/>
      <w:marLeft w:val="0"/>
      <w:marRight w:val="0"/>
      <w:marTop w:val="0"/>
      <w:marBottom w:val="0"/>
      <w:divBdr>
        <w:top w:val="none" w:sz="0" w:space="0" w:color="auto"/>
        <w:left w:val="none" w:sz="0" w:space="0" w:color="auto"/>
        <w:bottom w:val="none" w:sz="0" w:space="0" w:color="auto"/>
        <w:right w:val="none" w:sz="0" w:space="0" w:color="auto"/>
      </w:divBdr>
    </w:div>
    <w:div w:id="196215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CD0F6-9CE4-4AAA-B90B-929B39A3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Symon</dc:creator>
  <cp:lastModifiedBy>Symon</cp:lastModifiedBy>
  <cp:revision>17</cp:revision>
  <cp:lastPrinted>2011-11-09T00:28:00Z</cp:lastPrinted>
  <dcterms:created xsi:type="dcterms:W3CDTF">2011-11-08T23:26:00Z</dcterms:created>
  <dcterms:modified xsi:type="dcterms:W3CDTF">2012-03-28T03:27:00Z</dcterms:modified>
</cp:coreProperties>
</file>